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4C5" w:rsidRDefault="003B62FE" w:rsidP="003B62FE">
      <w:pPr>
        <w:jc w:val="center"/>
        <w:rPr>
          <w:b/>
          <w:sz w:val="24"/>
        </w:rPr>
      </w:pPr>
      <w:bookmarkStart w:id="0" w:name="_GoBack"/>
      <w:bookmarkEnd w:id="0"/>
      <w:r w:rsidRPr="003B62FE">
        <w:rPr>
          <w:b/>
          <w:sz w:val="24"/>
        </w:rPr>
        <w:t xml:space="preserve">Member Country Profile </w:t>
      </w:r>
      <w:r>
        <w:rPr>
          <w:b/>
          <w:sz w:val="24"/>
        </w:rPr>
        <w:t>–</w:t>
      </w:r>
      <w:r w:rsidRPr="003B62FE">
        <w:rPr>
          <w:b/>
          <w:sz w:val="24"/>
        </w:rPr>
        <w:t xml:space="preserve"> Australia</w:t>
      </w:r>
    </w:p>
    <w:tbl>
      <w:tblPr>
        <w:tblStyle w:val="TableGrid"/>
        <w:tblW w:w="0" w:type="auto"/>
        <w:tblLook w:val="04A0" w:firstRow="1" w:lastRow="0" w:firstColumn="1" w:lastColumn="0" w:noHBand="0" w:noVBand="1"/>
      </w:tblPr>
      <w:tblGrid>
        <w:gridCol w:w="2310"/>
        <w:gridCol w:w="6706"/>
      </w:tblGrid>
      <w:tr w:rsidR="003B62FE" w:rsidRPr="003B62FE" w:rsidTr="00097229">
        <w:trPr>
          <w:trHeight w:val="567"/>
        </w:trPr>
        <w:tc>
          <w:tcPr>
            <w:tcW w:w="2338" w:type="dxa"/>
            <w:vAlign w:val="center"/>
          </w:tcPr>
          <w:p w:rsidR="003B62FE" w:rsidRPr="003B62FE" w:rsidRDefault="003B62FE" w:rsidP="00097229">
            <w:pPr>
              <w:spacing w:before="120" w:after="120"/>
              <w:rPr>
                <w:b/>
              </w:rPr>
            </w:pPr>
            <w:r w:rsidRPr="003B62FE">
              <w:rPr>
                <w:b/>
              </w:rPr>
              <w:t>Organisations:</w:t>
            </w:r>
          </w:p>
        </w:tc>
        <w:tc>
          <w:tcPr>
            <w:tcW w:w="6904" w:type="dxa"/>
            <w:vAlign w:val="center"/>
          </w:tcPr>
          <w:p w:rsidR="003B62FE" w:rsidRPr="003B62FE" w:rsidRDefault="003B62FE" w:rsidP="00097229">
            <w:pPr>
              <w:spacing w:before="120" w:after="120"/>
            </w:pPr>
            <w:r w:rsidRPr="003B62FE">
              <w:t>National Offshore Petroleum Safety and Environmental Management Authority (NOPSEMA)</w:t>
            </w:r>
          </w:p>
        </w:tc>
      </w:tr>
      <w:tr w:rsidR="003B62FE" w:rsidRPr="003B62FE" w:rsidTr="00097229">
        <w:trPr>
          <w:trHeight w:val="567"/>
        </w:trPr>
        <w:tc>
          <w:tcPr>
            <w:tcW w:w="2338" w:type="dxa"/>
            <w:vAlign w:val="center"/>
          </w:tcPr>
          <w:p w:rsidR="003B62FE" w:rsidRPr="003B62FE" w:rsidRDefault="003B62FE" w:rsidP="00097229">
            <w:pPr>
              <w:spacing w:before="120" w:after="120"/>
              <w:rPr>
                <w:b/>
              </w:rPr>
            </w:pPr>
            <w:r>
              <w:rPr>
                <w:b/>
              </w:rPr>
              <w:t>Country Representatives</w:t>
            </w:r>
            <w:r w:rsidRPr="003B62FE">
              <w:rPr>
                <w:b/>
              </w:rPr>
              <w:t>:</w:t>
            </w:r>
          </w:p>
        </w:tc>
        <w:tc>
          <w:tcPr>
            <w:tcW w:w="6904" w:type="dxa"/>
            <w:vAlign w:val="center"/>
          </w:tcPr>
          <w:p w:rsidR="003B62FE" w:rsidRPr="003B62FE" w:rsidRDefault="003B62FE" w:rsidP="00097229">
            <w:pPr>
              <w:spacing w:before="120" w:after="120"/>
            </w:pPr>
            <w:r>
              <w:t xml:space="preserve">Cameron Grebe – </w:t>
            </w:r>
            <w:r w:rsidR="005C2C2C">
              <w:t xml:space="preserve">Head of Division </w:t>
            </w:r>
            <w:proofErr w:type="gramStart"/>
            <w:r w:rsidR="005C2C2C">
              <w:t xml:space="preserve">- </w:t>
            </w:r>
            <w:r>
              <w:t xml:space="preserve"> Environment</w:t>
            </w:r>
            <w:proofErr w:type="gramEnd"/>
          </w:p>
        </w:tc>
      </w:tr>
      <w:tr w:rsidR="003B62FE" w:rsidRPr="003B62FE" w:rsidTr="00097229">
        <w:trPr>
          <w:trHeight w:val="567"/>
        </w:trPr>
        <w:tc>
          <w:tcPr>
            <w:tcW w:w="2338" w:type="dxa"/>
            <w:vAlign w:val="center"/>
          </w:tcPr>
          <w:p w:rsidR="003B62FE" w:rsidRPr="003B62FE" w:rsidRDefault="003B62FE" w:rsidP="00097229">
            <w:pPr>
              <w:spacing w:before="120" w:after="120"/>
              <w:rPr>
                <w:b/>
              </w:rPr>
            </w:pPr>
            <w:r>
              <w:rPr>
                <w:b/>
              </w:rPr>
              <w:t>Contact</w:t>
            </w:r>
            <w:r w:rsidRPr="003B62FE">
              <w:rPr>
                <w:b/>
              </w:rPr>
              <w:t>:</w:t>
            </w:r>
          </w:p>
        </w:tc>
        <w:tc>
          <w:tcPr>
            <w:tcW w:w="6904" w:type="dxa"/>
            <w:vAlign w:val="center"/>
          </w:tcPr>
          <w:p w:rsidR="003B62FE" w:rsidRPr="003B62FE" w:rsidRDefault="003B62FE" w:rsidP="00097229">
            <w:pPr>
              <w:spacing w:before="120" w:after="120"/>
            </w:pPr>
            <w:r>
              <w:t>information@nopsema.gov.au</w:t>
            </w:r>
          </w:p>
        </w:tc>
      </w:tr>
      <w:tr w:rsidR="003B62FE" w:rsidRPr="003B62FE" w:rsidTr="00793B15">
        <w:trPr>
          <w:trHeight w:val="567"/>
        </w:trPr>
        <w:tc>
          <w:tcPr>
            <w:tcW w:w="9242" w:type="dxa"/>
            <w:gridSpan w:val="2"/>
            <w:vAlign w:val="center"/>
          </w:tcPr>
          <w:p w:rsidR="003B62FE" w:rsidRPr="003B62FE" w:rsidRDefault="003B62FE" w:rsidP="00793B15">
            <w:pPr>
              <w:spacing w:before="120" w:after="120"/>
              <w:rPr>
                <w:b/>
              </w:rPr>
            </w:pPr>
            <w:r w:rsidRPr="003B62FE">
              <w:rPr>
                <w:b/>
              </w:rPr>
              <w:t>Regime Scope:</w:t>
            </w:r>
          </w:p>
          <w:p w:rsidR="003B62FE" w:rsidRPr="003B62FE" w:rsidRDefault="003B62FE" w:rsidP="00793B15">
            <w:pPr>
              <w:spacing w:before="120" w:after="120"/>
            </w:pPr>
            <w:r w:rsidRPr="003B62FE">
              <w:t xml:space="preserve">NOPSEMA is Australia’s national regulator for offshore petroleum operations and greenhouse gas storage operations in Commonwealth waters in respect of: </w:t>
            </w:r>
          </w:p>
          <w:p w:rsidR="003B62FE" w:rsidRPr="003B62FE" w:rsidRDefault="003B62FE" w:rsidP="00793B15">
            <w:pPr>
              <w:numPr>
                <w:ilvl w:val="0"/>
                <w:numId w:val="1"/>
              </w:numPr>
              <w:spacing w:before="120" w:after="120"/>
              <w:contextualSpacing/>
            </w:pPr>
            <w:r w:rsidRPr="003B62FE">
              <w:t>health and safety</w:t>
            </w:r>
            <w:r w:rsidR="005C2C2C">
              <w:t>;</w:t>
            </w:r>
          </w:p>
          <w:p w:rsidR="003B62FE" w:rsidRPr="003B62FE" w:rsidRDefault="003B62FE" w:rsidP="00793B15">
            <w:pPr>
              <w:numPr>
                <w:ilvl w:val="0"/>
                <w:numId w:val="1"/>
              </w:numPr>
              <w:spacing w:before="120" w:after="120"/>
              <w:contextualSpacing/>
            </w:pPr>
            <w:r w:rsidRPr="003B62FE">
              <w:t>well integrity</w:t>
            </w:r>
            <w:r w:rsidR="005C2C2C">
              <w:t>,</w:t>
            </w:r>
            <w:r w:rsidRPr="003B62FE">
              <w:t xml:space="preserve"> and</w:t>
            </w:r>
          </w:p>
          <w:p w:rsidR="00793B15" w:rsidRPr="003B62FE" w:rsidRDefault="003B62FE" w:rsidP="00793B15">
            <w:pPr>
              <w:numPr>
                <w:ilvl w:val="0"/>
                <w:numId w:val="1"/>
              </w:numPr>
              <w:spacing w:before="120" w:after="120"/>
              <w:contextualSpacing/>
            </w:pPr>
            <w:r>
              <w:t>environmental management</w:t>
            </w:r>
            <w:r w:rsidR="005C2C2C">
              <w:t>.</w:t>
            </w:r>
          </w:p>
        </w:tc>
      </w:tr>
      <w:tr w:rsidR="003B62FE" w:rsidRPr="003B62FE" w:rsidTr="00E542BC">
        <w:trPr>
          <w:trHeight w:val="567"/>
        </w:trPr>
        <w:tc>
          <w:tcPr>
            <w:tcW w:w="9242" w:type="dxa"/>
            <w:gridSpan w:val="2"/>
          </w:tcPr>
          <w:p w:rsidR="003B62FE" w:rsidRPr="003B62FE" w:rsidRDefault="003B62FE" w:rsidP="003B62FE">
            <w:pPr>
              <w:spacing w:before="120" w:after="120"/>
              <w:rPr>
                <w:b/>
              </w:rPr>
            </w:pPr>
            <w:r w:rsidRPr="003B62FE">
              <w:rPr>
                <w:b/>
              </w:rPr>
              <w:t>Administering Agency/Arrangements:</w:t>
            </w:r>
          </w:p>
          <w:p w:rsidR="003B62FE" w:rsidRPr="003B62FE" w:rsidRDefault="00723740" w:rsidP="00DE1BBD">
            <w:pPr>
              <w:spacing w:before="120" w:after="120"/>
            </w:pPr>
            <w:r w:rsidRPr="00723740">
              <w:t xml:space="preserve">NOPSEMA is an independent regulatory authority established under statute. It is a Commonwealth (federal) government agency with a Chief Executive Officer (CEO) who reports directly to the Commonwealth </w:t>
            </w:r>
            <w:r w:rsidR="00DE1BBD">
              <w:t>Minister for Resources and Northern Australia</w:t>
            </w:r>
            <w:r w:rsidRPr="00723740">
              <w:t>. An advisory board with functions to provide advice to the Minister and to the CEO is established under the legislation which also prescribes a formal independent review of NOPSEMA’s operations every five years.</w:t>
            </w:r>
          </w:p>
        </w:tc>
      </w:tr>
      <w:tr w:rsidR="003B62FE" w:rsidRPr="003B62FE" w:rsidTr="00E542BC">
        <w:trPr>
          <w:trHeight w:val="567"/>
        </w:trPr>
        <w:tc>
          <w:tcPr>
            <w:tcW w:w="9242" w:type="dxa"/>
            <w:gridSpan w:val="2"/>
          </w:tcPr>
          <w:p w:rsidR="003B62FE" w:rsidRPr="003B62FE" w:rsidRDefault="003B62FE" w:rsidP="003B62FE">
            <w:pPr>
              <w:spacing w:before="120" w:after="120"/>
              <w:rPr>
                <w:b/>
              </w:rPr>
            </w:pPr>
            <w:r w:rsidRPr="003B62FE">
              <w:rPr>
                <w:b/>
              </w:rPr>
              <w:t>Legislation Type:</w:t>
            </w:r>
          </w:p>
          <w:p w:rsidR="003B62FE" w:rsidRPr="003B62FE" w:rsidRDefault="003B62FE" w:rsidP="00A60BC4">
            <w:pPr>
              <w:spacing w:before="120" w:after="120"/>
            </w:pPr>
            <w:r w:rsidRPr="003B62FE">
              <w:t xml:space="preserve">The </w:t>
            </w:r>
            <w:r w:rsidRPr="003B62FE">
              <w:rPr>
                <w:i/>
              </w:rPr>
              <w:t>Offshore Petroleum and Greenhouse Gas Storage Act (2006)</w:t>
            </w:r>
            <w:r w:rsidRPr="003B62FE">
              <w:t xml:space="preserve"> provide</w:t>
            </w:r>
            <w:r w:rsidR="00723740">
              <w:t>s</w:t>
            </w:r>
            <w:r w:rsidRPr="003B62FE">
              <w:t xml:space="preserve"> the </w:t>
            </w:r>
            <w:r w:rsidR="00A60BC4">
              <w:t>legislative</w:t>
            </w:r>
            <w:r w:rsidR="00A60BC4" w:rsidRPr="003B62FE">
              <w:t xml:space="preserve"> </w:t>
            </w:r>
            <w:r w:rsidRPr="003B62FE">
              <w:t xml:space="preserve">framework for all offshore petroleum and greenhouse gas activities in Australia’s Commonwealth waters. The Act is supported by associated regulations and directions for matters </w:t>
            </w:r>
            <w:r w:rsidR="00723740" w:rsidRPr="00723740">
              <w:t>including safety, well integrity, diving, and environmental management.</w:t>
            </w:r>
          </w:p>
        </w:tc>
      </w:tr>
      <w:tr w:rsidR="00A60BC4" w:rsidRPr="003B62FE" w:rsidTr="00024C2D">
        <w:trPr>
          <w:trHeight w:val="567"/>
        </w:trPr>
        <w:tc>
          <w:tcPr>
            <w:tcW w:w="9242" w:type="dxa"/>
            <w:gridSpan w:val="2"/>
          </w:tcPr>
          <w:p w:rsidR="00A60BC4" w:rsidRDefault="00A60BC4" w:rsidP="00024C2D">
            <w:pPr>
              <w:spacing w:before="120" w:after="120"/>
              <w:rPr>
                <w:b/>
              </w:rPr>
            </w:pPr>
            <w:r>
              <w:rPr>
                <w:b/>
              </w:rPr>
              <w:t>Links to relevant environment offshore petroleum legislation:</w:t>
            </w:r>
          </w:p>
          <w:p w:rsidR="00A60BC4" w:rsidRDefault="00A60BC4" w:rsidP="00024C2D">
            <w:pPr>
              <w:spacing w:before="120" w:after="120"/>
            </w:pPr>
            <w:r w:rsidRPr="008E14CF">
              <w:rPr>
                <w:i/>
              </w:rPr>
              <w:t>Offshore Petroleum and Greenhouse Gas Storage Act 2006</w:t>
            </w:r>
            <w:r>
              <w:t xml:space="preserve"> (</w:t>
            </w:r>
            <w:hyperlink r:id="rId8" w:history="1">
              <w:r w:rsidRPr="005A53BF">
                <w:rPr>
                  <w:rStyle w:val="Hyperlink"/>
                </w:rPr>
                <w:t>http://www.comlaw.gov.au/Series/C2006A00014</w:t>
              </w:r>
            </w:hyperlink>
            <w:r>
              <w:t xml:space="preserve">) </w:t>
            </w:r>
          </w:p>
          <w:p w:rsidR="00A60BC4" w:rsidRDefault="00A60BC4" w:rsidP="00024C2D">
            <w:pPr>
              <w:spacing w:before="120" w:after="120"/>
            </w:pPr>
            <w:r w:rsidRPr="008E14CF">
              <w:t xml:space="preserve">Offshore Petroleum and Greenhouse Gas Storage (Environment) Regulations </w:t>
            </w:r>
            <w:proofErr w:type="gramStart"/>
            <w:r w:rsidRPr="008E14CF">
              <w:t xml:space="preserve">2009 </w:t>
            </w:r>
            <w:r>
              <w:t xml:space="preserve"> (</w:t>
            </w:r>
            <w:proofErr w:type="gramEnd"/>
            <w:r w:rsidR="00151E9A">
              <w:rPr>
                <w:rStyle w:val="Hyperlink"/>
              </w:rPr>
              <w:fldChar w:fldCharType="begin"/>
            </w:r>
            <w:r w:rsidR="00151E9A">
              <w:rPr>
                <w:rStyle w:val="Hyperlink"/>
              </w:rPr>
              <w:instrText xml:space="preserve"> HYPERLINK "http://www.comlaw.gov.au/Series/F1999B00221" </w:instrText>
            </w:r>
            <w:r w:rsidR="00151E9A">
              <w:rPr>
                <w:rStyle w:val="Hyperlink"/>
              </w:rPr>
              <w:fldChar w:fldCharType="separate"/>
            </w:r>
            <w:r w:rsidRPr="005A53BF">
              <w:rPr>
                <w:rStyle w:val="Hyperlink"/>
              </w:rPr>
              <w:t>http://www.comlaw.gov.au/Series/F1999B00221</w:t>
            </w:r>
            <w:r w:rsidR="00151E9A">
              <w:rPr>
                <w:rStyle w:val="Hyperlink"/>
              </w:rPr>
              <w:fldChar w:fldCharType="end"/>
            </w:r>
            <w:r>
              <w:t xml:space="preserve">) </w:t>
            </w:r>
          </w:p>
          <w:p w:rsidR="00A60BC4" w:rsidRPr="008E14CF" w:rsidRDefault="00A60BC4" w:rsidP="00024C2D">
            <w:pPr>
              <w:spacing w:before="120" w:after="120"/>
            </w:pPr>
            <w:r>
              <w:t xml:space="preserve">Other information on relevant legislation available at </w:t>
            </w:r>
            <w:hyperlink r:id="rId9" w:history="1">
              <w:r w:rsidR="00723740" w:rsidRPr="009D0FCF">
                <w:rPr>
                  <w:rStyle w:val="Hyperlink"/>
                </w:rPr>
                <w:t>http://www.nopsema.gov.au/legislation-and-regulations/</w:t>
              </w:r>
            </w:hyperlink>
            <w:r w:rsidR="00723740">
              <w:t xml:space="preserve"> </w:t>
            </w:r>
          </w:p>
        </w:tc>
      </w:tr>
      <w:tr w:rsidR="003B62FE" w:rsidRPr="003B62FE" w:rsidTr="00E542BC">
        <w:trPr>
          <w:trHeight w:val="567"/>
        </w:trPr>
        <w:tc>
          <w:tcPr>
            <w:tcW w:w="9242" w:type="dxa"/>
            <w:gridSpan w:val="2"/>
          </w:tcPr>
          <w:p w:rsidR="003B62FE" w:rsidRPr="003B62FE" w:rsidRDefault="003B62FE" w:rsidP="003B62FE">
            <w:pPr>
              <w:spacing w:before="120" w:after="120"/>
              <w:rPr>
                <w:b/>
              </w:rPr>
            </w:pPr>
            <w:r w:rsidRPr="003B62FE">
              <w:rPr>
                <w:b/>
              </w:rPr>
              <w:t>Extent of Government Approval:</w:t>
            </w:r>
          </w:p>
          <w:p w:rsidR="00723740" w:rsidRPr="00723740" w:rsidRDefault="00723740" w:rsidP="00723740">
            <w:pPr>
              <w:spacing w:before="120" w:after="120"/>
            </w:pPr>
            <w:r w:rsidRPr="00723740">
              <w:t>NOPSEMA regulates offshore oil and gas activities primarily by assessing, and accepting where appropriate, prescribed duty-holder management plans and subsequently by undertaking a range of compliance monitoring and enforcement functions. The prescribed management plans are essentially ‘</w:t>
            </w:r>
            <w:proofErr w:type="spellStart"/>
            <w:r w:rsidRPr="00723740">
              <w:t>permissioning</w:t>
            </w:r>
            <w:proofErr w:type="spellEnd"/>
            <w:r w:rsidRPr="00723740">
              <w:t>’ documents and must be accepted by NOPSEMA prior to a duty-holder commencing an activity. The prescribed plans include:</w:t>
            </w:r>
          </w:p>
          <w:p w:rsidR="00723740" w:rsidRPr="00723740" w:rsidRDefault="00723740" w:rsidP="00723740">
            <w:pPr>
              <w:numPr>
                <w:ilvl w:val="0"/>
                <w:numId w:val="1"/>
              </w:numPr>
              <w:spacing w:before="120" w:after="120"/>
              <w:contextualSpacing/>
            </w:pPr>
            <w:r w:rsidRPr="00723740">
              <w:t>safety cases</w:t>
            </w:r>
          </w:p>
          <w:p w:rsidR="00723740" w:rsidRPr="00723740" w:rsidRDefault="00723740" w:rsidP="00723740">
            <w:pPr>
              <w:numPr>
                <w:ilvl w:val="0"/>
                <w:numId w:val="1"/>
              </w:numPr>
              <w:spacing w:before="120" w:after="120"/>
              <w:contextualSpacing/>
            </w:pPr>
            <w:r w:rsidRPr="00723740">
              <w:t>well operations management plans</w:t>
            </w:r>
          </w:p>
          <w:p w:rsidR="00723740" w:rsidRPr="00723740" w:rsidRDefault="00723740" w:rsidP="00723740">
            <w:pPr>
              <w:numPr>
                <w:ilvl w:val="0"/>
                <w:numId w:val="1"/>
              </w:numPr>
              <w:spacing w:before="120" w:after="120"/>
              <w:contextualSpacing/>
            </w:pPr>
            <w:r w:rsidRPr="00723740">
              <w:t>diving safety management systems</w:t>
            </w:r>
          </w:p>
          <w:p w:rsidR="003B62FE" w:rsidRPr="003B62FE" w:rsidRDefault="00723740" w:rsidP="00723740">
            <w:pPr>
              <w:numPr>
                <w:ilvl w:val="0"/>
                <w:numId w:val="1"/>
              </w:numPr>
              <w:spacing w:before="120" w:after="120"/>
              <w:contextualSpacing/>
            </w:pPr>
            <w:r w:rsidRPr="00723740">
              <w:lastRenderedPageBreak/>
              <w:t>environment plans.</w:t>
            </w:r>
          </w:p>
        </w:tc>
      </w:tr>
      <w:tr w:rsidR="003B62FE" w:rsidRPr="003B62FE" w:rsidTr="00E542BC">
        <w:trPr>
          <w:trHeight w:val="567"/>
        </w:trPr>
        <w:tc>
          <w:tcPr>
            <w:tcW w:w="9242" w:type="dxa"/>
            <w:gridSpan w:val="2"/>
          </w:tcPr>
          <w:p w:rsidR="003B62FE" w:rsidRPr="003B62FE" w:rsidRDefault="003B62FE" w:rsidP="003B62FE">
            <w:pPr>
              <w:spacing w:before="120" w:after="120"/>
              <w:rPr>
                <w:b/>
              </w:rPr>
            </w:pPr>
            <w:r w:rsidRPr="003B62FE">
              <w:rPr>
                <w:b/>
              </w:rPr>
              <w:lastRenderedPageBreak/>
              <w:t>Nature of Duties Imposed:</w:t>
            </w:r>
          </w:p>
          <w:p w:rsidR="009C77CE" w:rsidRPr="005C2C2C" w:rsidRDefault="003B62FE" w:rsidP="009C77CE">
            <w:pPr>
              <w:spacing w:before="120" w:after="120"/>
            </w:pPr>
            <w:r w:rsidRPr="005C2C2C">
              <w:t>Regulations require that prior to commencing relevant activities, duty holders must have accepted by NOPSEMA (</w:t>
            </w:r>
            <w:proofErr w:type="spellStart"/>
            <w:r w:rsidRPr="005C2C2C">
              <w:t>i</w:t>
            </w:r>
            <w:proofErr w:type="spellEnd"/>
            <w:r w:rsidRPr="005C2C2C">
              <w:t>) a safety case for facilities (ii) a well operations plan and (iii) an environment plan. General OHS duties</w:t>
            </w:r>
            <w:r w:rsidR="00DE1BBD">
              <w:t xml:space="preserve"> are</w:t>
            </w:r>
            <w:r w:rsidRPr="005C2C2C">
              <w:t xml:space="preserve"> imposed on operators of facilities, people in control of </w:t>
            </w:r>
            <w:proofErr w:type="gramStart"/>
            <w:r w:rsidRPr="005C2C2C">
              <w:t>particular work</w:t>
            </w:r>
            <w:proofErr w:type="gramEnd"/>
            <w:r w:rsidRPr="005C2C2C">
              <w:t>, employers and other duty-holders via safety cases. Duties are mainly performance-based (health and safety risks are reduced to a level that is as low as reasonably practicable) but</w:t>
            </w:r>
            <w:r w:rsidR="00814E01">
              <w:t xml:space="preserve"> with</w:t>
            </w:r>
            <w:r w:rsidRPr="005C2C2C">
              <w:t xml:space="preserve"> some occupational health prescription. Titleholders have an OHS duty in respect of the integrity of wells. Environmental</w:t>
            </w:r>
            <w:r w:rsidR="009C77CE" w:rsidRPr="005C2C2C">
              <w:t xml:space="preserve"> management-related</w:t>
            </w:r>
            <w:r w:rsidRPr="005C2C2C">
              <w:t xml:space="preserve"> duties</w:t>
            </w:r>
            <w:r w:rsidR="009C77CE" w:rsidRPr="005C2C2C">
              <w:t xml:space="preserve"> imposed on titleholders </w:t>
            </w:r>
            <w:r w:rsidRPr="005C2C2C">
              <w:t xml:space="preserve">include </w:t>
            </w:r>
            <w:r w:rsidR="009C77CE" w:rsidRPr="005C2C2C">
              <w:t xml:space="preserve">the prevention of waste or escape of petroleum; response to control, recover, remediate and monitor any marine pollution arising from the escape of petroleum; pay associated pollution costs and maintain </w:t>
            </w:r>
            <w:proofErr w:type="gramStart"/>
            <w:r w:rsidR="009C77CE" w:rsidRPr="005C2C2C">
              <w:t>sufficient</w:t>
            </w:r>
            <w:proofErr w:type="gramEnd"/>
            <w:r w:rsidR="009C77CE" w:rsidRPr="005C2C2C">
              <w:t xml:space="preserve"> financial assurance.</w:t>
            </w:r>
          </w:p>
          <w:p w:rsidR="003B62FE" w:rsidRPr="003B62FE" w:rsidRDefault="009C77CE" w:rsidP="0044448B">
            <w:pPr>
              <w:spacing w:before="120" w:after="120"/>
            </w:pPr>
            <w:r w:rsidRPr="005C2C2C">
              <w:t xml:space="preserve">In addition, environment regulations provide for further duties in relation to environmental management for specific petroleum activities under an environment plan </w:t>
            </w:r>
            <w:r w:rsidR="003B62FE" w:rsidRPr="005C2C2C">
              <w:t xml:space="preserve">that </w:t>
            </w:r>
            <w:r w:rsidRPr="005C2C2C">
              <w:t xml:space="preserve">ensures activities are carried out </w:t>
            </w:r>
            <w:r w:rsidR="0044448B">
              <w:t>in a</w:t>
            </w:r>
            <w:r w:rsidRPr="005C2C2C">
              <w:t xml:space="preserve"> manner consistent with the principles</w:t>
            </w:r>
            <w:r w:rsidR="0087155D" w:rsidRPr="005C2C2C">
              <w:t xml:space="preserve"> </w:t>
            </w:r>
            <w:r w:rsidRPr="005C2C2C">
              <w:t>of ecologically sustainable development</w:t>
            </w:r>
            <w:r w:rsidR="0044448B">
              <w:t xml:space="preserve"> and that affected persons are appropriately consulted</w:t>
            </w:r>
            <w:r w:rsidRPr="005C2C2C">
              <w:t xml:space="preserve">. </w:t>
            </w:r>
          </w:p>
        </w:tc>
      </w:tr>
      <w:tr w:rsidR="003B62FE" w:rsidRPr="003B62FE" w:rsidTr="00E542BC">
        <w:trPr>
          <w:trHeight w:val="567"/>
        </w:trPr>
        <w:tc>
          <w:tcPr>
            <w:tcW w:w="9242" w:type="dxa"/>
            <w:gridSpan w:val="2"/>
          </w:tcPr>
          <w:p w:rsidR="003B62FE" w:rsidRPr="003B62FE" w:rsidRDefault="003B62FE" w:rsidP="003B62FE">
            <w:pPr>
              <w:spacing w:before="120" w:after="120"/>
              <w:rPr>
                <w:b/>
              </w:rPr>
            </w:pPr>
            <w:r w:rsidRPr="003B62FE">
              <w:rPr>
                <w:b/>
              </w:rPr>
              <w:t>Physical Objects in the Regime:</w:t>
            </w:r>
          </w:p>
          <w:p w:rsidR="0044448B" w:rsidRPr="003B62FE" w:rsidRDefault="0044448B" w:rsidP="00E60F8E">
            <w:pPr>
              <w:spacing w:before="120" w:after="120"/>
            </w:pPr>
            <w:r>
              <w:t>Approximately</w:t>
            </w:r>
            <w:r w:rsidRPr="0044448B">
              <w:t xml:space="preserve"> 137 fixed facilities (including 87 pipelines)</w:t>
            </w:r>
            <w:r>
              <w:t xml:space="preserve"> </w:t>
            </w:r>
            <w:r w:rsidR="00E60F8E">
              <w:t>and</w:t>
            </w:r>
            <w:r w:rsidRPr="0044448B">
              <w:t xml:space="preserve"> 19 active mobile facilities (MODUs and vessels) </w:t>
            </w:r>
            <w:r w:rsidR="00E60F8E">
              <w:t xml:space="preserve">are </w:t>
            </w:r>
            <w:r w:rsidRPr="0044448B">
              <w:t>operating in the regime.</w:t>
            </w:r>
            <w:r w:rsidR="00E60F8E" w:rsidRPr="005C2C2C">
              <w:t xml:space="preserve"> Entry into regime is decided </w:t>
            </w:r>
            <w:proofErr w:type="gramStart"/>
            <w:r w:rsidR="00E60F8E" w:rsidRPr="005C2C2C">
              <w:t>on the basis of</w:t>
            </w:r>
            <w:proofErr w:type="gramEnd"/>
            <w:r w:rsidR="00E60F8E" w:rsidRPr="005C2C2C">
              <w:t xml:space="preserve"> the activity performed by the facility.</w:t>
            </w:r>
          </w:p>
        </w:tc>
      </w:tr>
      <w:tr w:rsidR="003B62FE" w:rsidRPr="003B62FE" w:rsidTr="00E542BC">
        <w:trPr>
          <w:trHeight w:val="567"/>
        </w:trPr>
        <w:tc>
          <w:tcPr>
            <w:tcW w:w="9242" w:type="dxa"/>
            <w:gridSpan w:val="2"/>
          </w:tcPr>
          <w:p w:rsidR="003B62FE" w:rsidRPr="003B62FE" w:rsidRDefault="003B62FE" w:rsidP="003B62FE">
            <w:pPr>
              <w:spacing w:before="120" w:after="120"/>
              <w:rPr>
                <w:b/>
              </w:rPr>
            </w:pPr>
            <w:r w:rsidRPr="003B62FE">
              <w:rPr>
                <w:b/>
              </w:rPr>
              <w:t>Assurance Mechanisms:</w:t>
            </w:r>
            <w:r w:rsidR="00723740">
              <w:rPr>
                <w:b/>
              </w:rPr>
              <w:t xml:space="preserve"> Compliance assurance mechanisms?</w:t>
            </w:r>
          </w:p>
          <w:p w:rsidR="003B62FE" w:rsidRPr="003B62FE" w:rsidRDefault="003B62FE" w:rsidP="009C77CE">
            <w:pPr>
              <w:spacing w:before="120" w:after="120"/>
            </w:pPr>
            <w:r w:rsidRPr="003B62FE">
              <w:t xml:space="preserve">Inspections of facilities by NOPSEMA Inspectors based on accepted plans, issuance </w:t>
            </w:r>
            <w:r w:rsidR="009C77CE">
              <w:t xml:space="preserve">and follow-up </w:t>
            </w:r>
            <w:r w:rsidRPr="003B62FE">
              <w:t xml:space="preserve">of </w:t>
            </w:r>
            <w:r w:rsidR="009C77CE">
              <w:t>recommendations</w:t>
            </w:r>
            <w:r w:rsidR="009C77CE" w:rsidRPr="003B62FE">
              <w:t xml:space="preserve"> </w:t>
            </w:r>
            <w:r w:rsidRPr="003B62FE">
              <w:t xml:space="preserve">arising from inspections, </w:t>
            </w:r>
            <w:r w:rsidR="009C77CE">
              <w:t xml:space="preserve">issuance and </w:t>
            </w:r>
            <w:r w:rsidRPr="003B62FE">
              <w:t>publication of certain enforcement action where appropriate, environmental analysis required prior to acceptance, environmental performance reporting, notifications for recordable environmental incidents and NOPSEMA-wide investigations function.</w:t>
            </w:r>
          </w:p>
        </w:tc>
      </w:tr>
      <w:tr w:rsidR="003B62FE" w:rsidRPr="003B62FE" w:rsidTr="00E542BC">
        <w:trPr>
          <w:trHeight w:val="567"/>
        </w:trPr>
        <w:tc>
          <w:tcPr>
            <w:tcW w:w="9242" w:type="dxa"/>
            <w:gridSpan w:val="2"/>
          </w:tcPr>
          <w:p w:rsidR="003B62FE" w:rsidRPr="003B62FE" w:rsidRDefault="003B62FE" w:rsidP="003B62FE">
            <w:pPr>
              <w:spacing w:before="120" w:after="120"/>
              <w:rPr>
                <w:b/>
              </w:rPr>
            </w:pPr>
            <w:r w:rsidRPr="003B62FE">
              <w:rPr>
                <w:b/>
              </w:rPr>
              <w:t>Financial Basis:</w:t>
            </w:r>
          </w:p>
          <w:p w:rsidR="003B62FE" w:rsidRPr="003B62FE" w:rsidRDefault="003B62FE" w:rsidP="00A60BC4">
            <w:pPr>
              <w:spacing w:before="120" w:after="120"/>
            </w:pPr>
            <w:r w:rsidRPr="005C2C2C">
              <w:t>Full cost recovery through prescribed levies</w:t>
            </w:r>
            <w:r w:rsidR="00A60BC4" w:rsidRPr="005C2C2C">
              <w:t>,</w:t>
            </w:r>
            <w:r w:rsidRPr="005C2C2C">
              <w:t xml:space="preserve"> cost-based levy on major investigations</w:t>
            </w:r>
            <w:r w:rsidR="00A60BC4" w:rsidRPr="005C2C2C">
              <w:t xml:space="preserve"> and fees for services specifically provided for under legislation</w:t>
            </w:r>
            <w:r w:rsidRPr="005C2C2C">
              <w:t>.</w:t>
            </w:r>
          </w:p>
        </w:tc>
      </w:tr>
      <w:tr w:rsidR="003B62FE" w:rsidRPr="003B62FE" w:rsidTr="00E542BC">
        <w:trPr>
          <w:trHeight w:val="567"/>
        </w:trPr>
        <w:tc>
          <w:tcPr>
            <w:tcW w:w="9242" w:type="dxa"/>
            <w:gridSpan w:val="2"/>
          </w:tcPr>
          <w:p w:rsidR="003B62FE" w:rsidRPr="003B62FE" w:rsidRDefault="003B62FE" w:rsidP="003B62FE">
            <w:pPr>
              <w:spacing w:before="120" w:after="120"/>
              <w:rPr>
                <w:b/>
              </w:rPr>
            </w:pPr>
            <w:r w:rsidRPr="003B62FE">
              <w:rPr>
                <w:b/>
              </w:rPr>
              <w:t>Environmental Regulation Responsibilities:</w:t>
            </w:r>
          </w:p>
          <w:p w:rsidR="003B62FE" w:rsidRPr="00AF4AC2" w:rsidRDefault="003B62FE" w:rsidP="003B62FE">
            <w:pPr>
              <w:spacing w:before="120" w:after="120"/>
            </w:pPr>
            <w:r w:rsidRPr="003B62FE">
              <w:t xml:space="preserve">Environmental regulation responsibilities of NOPSEMA commenced on January 2012. The Offshore Petroleum and Greenhouse Gas Storage (Environment) Regulations 2009 ensure that any offshore petroleum activity is carried out in a manner consistent with the principles of ecologically sustainable development and in accordance with an accepted environment plan that has appropriate environmental performance objectives and standards and measurement criteria for determining whether the objectives and standards have been met. The plan </w:t>
            </w:r>
            <w:r w:rsidR="00A60BC4">
              <w:t xml:space="preserve">can only be accepted where NOPSEMA is reasonably satisfied that the titleholder </w:t>
            </w:r>
            <w:proofErr w:type="gramStart"/>
            <w:r w:rsidR="00A60BC4">
              <w:t xml:space="preserve">is in </w:t>
            </w:r>
            <w:r w:rsidRPr="003B62FE">
              <w:t>compliance with</w:t>
            </w:r>
            <w:proofErr w:type="gramEnd"/>
            <w:r w:rsidRPr="003B62FE">
              <w:t xml:space="preserve"> the </w:t>
            </w:r>
            <w:r w:rsidR="00A60BC4">
              <w:t xml:space="preserve">duty to maintain sufficient financial assurance required under the </w:t>
            </w:r>
            <w:r w:rsidRPr="003B62FE">
              <w:rPr>
                <w:i/>
              </w:rPr>
              <w:t>Offshore Petroleum and Greenhouse Gas Storage Act 2006.</w:t>
            </w:r>
            <w:r w:rsidR="00A60BC4">
              <w:t xml:space="preserve"> </w:t>
            </w:r>
          </w:p>
          <w:p w:rsidR="001A0EBA" w:rsidRPr="001A0EBA" w:rsidRDefault="001A0EBA" w:rsidP="001A0EBA">
            <w:pPr>
              <w:spacing w:before="120" w:after="120"/>
            </w:pPr>
            <w:r w:rsidRPr="001A0EBA">
              <w:t xml:space="preserve">Since 28 February 2014, NOPSEMA has been the sole environment regulator of offshore </w:t>
            </w:r>
            <w:r>
              <w:t xml:space="preserve">petroleum activities in Commonwealth waters of Australia following </w:t>
            </w:r>
            <w:hyperlink r:id="rId10" w:history="1">
              <w:r w:rsidRPr="005C2C2C">
                <w:rPr>
                  <w:rStyle w:val="Hyperlink"/>
                  <w:color w:val="0070C0"/>
                </w:rPr>
                <w:t>streamlining</w:t>
              </w:r>
            </w:hyperlink>
            <w:r w:rsidRPr="005C2C2C">
              <w:rPr>
                <w:rStyle w:val="Hyperlink"/>
              </w:rPr>
              <w:t xml:space="preserve"> </w:t>
            </w:r>
            <w:r>
              <w:t xml:space="preserve">under the </w:t>
            </w:r>
            <w:r>
              <w:rPr>
                <w:i/>
              </w:rPr>
              <w:t>Environmental Protection and Biodiversity Conservation Act 1999</w:t>
            </w:r>
            <w:r>
              <w:t>.</w:t>
            </w:r>
          </w:p>
        </w:tc>
      </w:tr>
      <w:tr w:rsidR="003B62FE" w:rsidRPr="003B62FE" w:rsidTr="00E542BC">
        <w:trPr>
          <w:trHeight w:val="567"/>
        </w:trPr>
        <w:tc>
          <w:tcPr>
            <w:tcW w:w="9242" w:type="dxa"/>
            <w:gridSpan w:val="2"/>
          </w:tcPr>
          <w:p w:rsidR="003B62FE" w:rsidRPr="003B62FE" w:rsidRDefault="003B62FE" w:rsidP="003B62FE">
            <w:pPr>
              <w:spacing w:before="120" w:after="120"/>
              <w:rPr>
                <w:b/>
              </w:rPr>
            </w:pPr>
            <w:r w:rsidRPr="003B62FE">
              <w:rPr>
                <w:b/>
              </w:rPr>
              <w:lastRenderedPageBreak/>
              <w:t>Oil Spill Response:</w:t>
            </w:r>
          </w:p>
          <w:p w:rsidR="001A0EBA" w:rsidRPr="005C2C2C" w:rsidRDefault="003B62FE" w:rsidP="001A0EBA">
            <w:pPr>
              <w:spacing w:before="120" w:after="120"/>
            </w:pPr>
            <w:r w:rsidRPr="005C2C2C">
              <w:t xml:space="preserve">NOPSEMA is the Statutory Agency responsible for the </w:t>
            </w:r>
            <w:r w:rsidR="001A0EBA" w:rsidRPr="005C2C2C">
              <w:t xml:space="preserve">regulatory </w:t>
            </w:r>
            <w:r w:rsidRPr="005C2C2C">
              <w:t xml:space="preserve">oversight of response actions to pollution events arising from offshore petroleum activities in Commonwealth waters. Oil </w:t>
            </w:r>
            <w:r w:rsidR="001A0EBA" w:rsidRPr="005C2C2C">
              <w:t>pollution emergency plans (OPEP)</w:t>
            </w:r>
            <w:r w:rsidRPr="005C2C2C">
              <w:t xml:space="preserve"> are required to be submitted to NOPSEMA as part of the environment plan prior to commencement of an activity. The environment plan must provide for the maintenance of the </w:t>
            </w:r>
            <w:r w:rsidR="001A0EBA" w:rsidRPr="005C2C2C">
              <w:t xml:space="preserve">OPEP, which </w:t>
            </w:r>
            <w:r w:rsidRPr="005C2C2C">
              <w:t xml:space="preserve">must </w:t>
            </w:r>
            <w:r w:rsidR="001A0EBA" w:rsidRPr="005C2C2C">
              <w:t>be tested in accordance with the agreed testing program</w:t>
            </w:r>
            <w:r w:rsidRPr="005C2C2C">
              <w:t>.</w:t>
            </w:r>
            <w:r w:rsidR="001A0EBA" w:rsidRPr="005C2C2C">
              <w:t xml:space="preserve"> These arrangements implement part of Australia’s obligations under the International Convention on </w:t>
            </w:r>
            <w:hyperlink r:id="rId11" w:history="1">
              <w:r w:rsidR="001A0EBA" w:rsidRPr="005C2C2C">
                <w:rPr>
                  <w:rStyle w:val="Hyperlink"/>
                </w:rPr>
                <w:t>Oil Pollution Preparedness, Response and Co-operation 1990 (OPRC 90)</w:t>
              </w:r>
            </w:hyperlink>
            <w:r w:rsidR="001A0EBA" w:rsidRPr="005C2C2C">
              <w:t xml:space="preserve"> and are part of Australia’s cooperative framework for oil spill response established under the </w:t>
            </w:r>
            <w:hyperlink r:id="rId12" w:history="1">
              <w:r w:rsidR="001A0EBA" w:rsidRPr="005C2C2C">
                <w:rPr>
                  <w:rStyle w:val="Hyperlink"/>
                  <w:i/>
                </w:rPr>
                <w:t>National Plan for Maritime Emergencies</w:t>
              </w:r>
            </w:hyperlink>
            <w:r w:rsidR="009C77CE" w:rsidRPr="005C2C2C">
              <w:t xml:space="preserve"> (</w:t>
            </w:r>
            <w:proofErr w:type="spellStart"/>
            <w:r w:rsidR="009C77CE" w:rsidRPr="005C2C2C">
              <w:t>NatPlan</w:t>
            </w:r>
            <w:proofErr w:type="spellEnd"/>
            <w:r w:rsidR="009C77CE" w:rsidRPr="005C2C2C">
              <w:t>)</w:t>
            </w:r>
            <w:r w:rsidR="001A0EBA" w:rsidRPr="005C2C2C">
              <w:t xml:space="preserve">. </w:t>
            </w:r>
            <w:r w:rsidRPr="005C2C2C">
              <w:t xml:space="preserve">  </w:t>
            </w:r>
          </w:p>
          <w:p w:rsidR="003B62FE" w:rsidRPr="003B62FE" w:rsidRDefault="009C77CE" w:rsidP="009C77CE">
            <w:pPr>
              <w:spacing w:before="120" w:after="120"/>
            </w:pPr>
            <w:r w:rsidRPr="005C2C2C">
              <w:t xml:space="preserve">Under the </w:t>
            </w:r>
            <w:proofErr w:type="spellStart"/>
            <w:r w:rsidRPr="005C2C2C">
              <w:t>NatPlan</w:t>
            </w:r>
            <w:proofErr w:type="spellEnd"/>
            <w:r w:rsidRPr="005C2C2C">
              <w:t xml:space="preserve">, the offshore petroleum titleholder is the control agency for a marine pollution response. </w:t>
            </w:r>
            <w:r w:rsidR="002F1B8A" w:rsidRPr="005C2C2C">
              <w:t>NOPSEMA</w:t>
            </w:r>
            <w:r w:rsidRPr="005C2C2C">
              <w:t>’s role is to provide regulatory oversight of the titleholder’s response and assist the governmen</w:t>
            </w:r>
            <w:r w:rsidR="002F1B8A" w:rsidRPr="005C2C2C">
              <w:t>t in strategic coordination. NO</w:t>
            </w:r>
            <w:r w:rsidRPr="005C2C2C">
              <w:t>P</w:t>
            </w:r>
            <w:r w:rsidR="002F1B8A" w:rsidRPr="005C2C2C">
              <w:t>S</w:t>
            </w:r>
            <w:r w:rsidRPr="005C2C2C">
              <w:t xml:space="preserve">EMA is </w:t>
            </w:r>
            <w:r w:rsidR="003B62FE" w:rsidRPr="005C2C2C">
              <w:t>not an oil spill combat agency</w:t>
            </w:r>
            <w:r w:rsidRPr="005C2C2C">
              <w:t xml:space="preserve"> but has legislated powers to direct and/or intervene in a significant incident</w:t>
            </w:r>
            <w:r w:rsidR="003B62FE" w:rsidRPr="005C2C2C">
              <w:t>.</w:t>
            </w:r>
          </w:p>
        </w:tc>
      </w:tr>
      <w:tr w:rsidR="003B62FE" w:rsidRPr="003B62FE" w:rsidTr="00E542BC">
        <w:trPr>
          <w:trHeight w:val="567"/>
        </w:trPr>
        <w:tc>
          <w:tcPr>
            <w:tcW w:w="9242" w:type="dxa"/>
            <w:gridSpan w:val="2"/>
          </w:tcPr>
          <w:p w:rsidR="003B62FE" w:rsidRPr="003B62FE" w:rsidRDefault="003B62FE" w:rsidP="003B62FE">
            <w:pPr>
              <w:spacing w:before="120" w:after="120"/>
              <w:rPr>
                <w:b/>
              </w:rPr>
            </w:pPr>
            <w:r w:rsidRPr="003B62FE">
              <w:rPr>
                <w:b/>
              </w:rPr>
              <w:t>Transparency:</w:t>
            </w:r>
          </w:p>
          <w:p w:rsidR="001A0EBA" w:rsidRDefault="001A0EBA" w:rsidP="001A0EBA">
            <w:pPr>
              <w:spacing w:before="120" w:after="120"/>
            </w:pPr>
            <w:r w:rsidRPr="005C2C2C">
              <w:t xml:space="preserve">Environment submissions made to NOPSEMA are </w:t>
            </w:r>
            <w:hyperlink r:id="rId13" w:history="1">
              <w:r w:rsidRPr="00097229">
                <w:rPr>
                  <w:rStyle w:val="Hyperlink"/>
                </w:rPr>
                <w:t>published</w:t>
              </w:r>
            </w:hyperlink>
            <w:r w:rsidRPr="005C2C2C">
              <w:t xml:space="preserve"> on </w:t>
            </w:r>
            <w:r w:rsidR="002F1B8A" w:rsidRPr="005C2C2C">
              <w:t>NOPSEMA</w:t>
            </w:r>
            <w:r w:rsidRPr="005C2C2C">
              <w:t xml:space="preserve">’s </w:t>
            </w:r>
            <w:hyperlink r:id="rId14" w:history="1">
              <w:r w:rsidRPr="00097229">
                <w:rPr>
                  <w:rStyle w:val="Hyperlink"/>
                </w:rPr>
                <w:t>website</w:t>
              </w:r>
            </w:hyperlink>
            <w:r w:rsidRPr="005C2C2C">
              <w:t xml:space="preserve"> to enable stakeholders an opportunity to identify where they should have been consulted by a titleholder or where they wish to make a submission.</w:t>
            </w:r>
          </w:p>
          <w:p w:rsidR="003B62FE" w:rsidRPr="003B62FE" w:rsidRDefault="00723740" w:rsidP="001A0EBA">
            <w:pPr>
              <w:spacing w:before="120" w:after="120"/>
            </w:pPr>
            <w:r w:rsidRPr="00723740">
              <w:t>Information is released on NOPSEMA’s website and regular publications including numerical inspection and incident data, aggregated health and safety statistics, safety case information, well integrity and environment plan guidance notes and information brochures. NOPSEMA is also bound by government accountability processes and participates in various public forums.</w:t>
            </w:r>
          </w:p>
        </w:tc>
      </w:tr>
      <w:tr w:rsidR="003B62FE" w:rsidRPr="003B62FE" w:rsidTr="00097229">
        <w:trPr>
          <w:trHeight w:val="567"/>
        </w:trPr>
        <w:tc>
          <w:tcPr>
            <w:tcW w:w="2338" w:type="dxa"/>
            <w:vAlign w:val="center"/>
          </w:tcPr>
          <w:p w:rsidR="003B62FE" w:rsidRPr="003B62FE" w:rsidRDefault="003B62FE" w:rsidP="00097229">
            <w:pPr>
              <w:spacing w:before="120" w:after="120"/>
              <w:rPr>
                <w:b/>
              </w:rPr>
            </w:pPr>
            <w:r w:rsidRPr="003B62FE">
              <w:rPr>
                <w:b/>
              </w:rPr>
              <w:t>Profile Date:</w:t>
            </w:r>
          </w:p>
        </w:tc>
        <w:tc>
          <w:tcPr>
            <w:tcW w:w="6904" w:type="dxa"/>
            <w:vAlign w:val="center"/>
          </w:tcPr>
          <w:p w:rsidR="003B62FE" w:rsidRPr="003B62FE" w:rsidRDefault="0044448B" w:rsidP="00097229">
            <w:pPr>
              <w:spacing w:before="120" w:after="120"/>
            </w:pPr>
            <w:r>
              <w:t>July 2018</w:t>
            </w:r>
          </w:p>
        </w:tc>
      </w:tr>
    </w:tbl>
    <w:p w:rsidR="003B62FE" w:rsidRPr="003B62FE" w:rsidRDefault="003B62FE" w:rsidP="003B62FE">
      <w:pPr>
        <w:jc w:val="center"/>
        <w:rPr>
          <w:b/>
          <w:sz w:val="24"/>
        </w:rPr>
      </w:pPr>
    </w:p>
    <w:sectPr w:rsidR="003B62FE" w:rsidRPr="003B62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E9A" w:rsidRDefault="00151E9A" w:rsidP="003B62FE">
      <w:pPr>
        <w:spacing w:after="0" w:line="240" w:lineRule="auto"/>
      </w:pPr>
      <w:r>
        <w:separator/>
      </w:r>
    </w:p>
  </w:endnote>
  <w:endnote w:type="continuationSeparator" w:id="0">
    <w:p w:rsidR="00151E9A" w:rsidRDefault="00151E9A" w:rsidP="003B6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E9A" w:rsidRDefault="00151E9A" w:rsidP="003B62FE">
      <w:pPr>
        <w:spacing w:after="0" w:line="240" w:lineRule="auto"/>
      </w:pPr>
      <w:r>
        <w:separator/>
      </w:r>
    </w:p>
  </w:footnote>
  <w:footnote w:type="continuationSeparator" w:id="0">
    <w:p w:rsidR="00151E9A" w:rsidRDefault="00151E9A" w:rsidP="003B6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706F1"/>
    <w:multiLevelType w:val="multilevel"/>
    <w:tmpl w:val="350462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3310BC"/>
    <w:multiLevelType w:val="hybridMultilevel"/>
    <w:tmpl w:val="E36C57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65312E5"/>
    <w:multiLevelType w:val="hybridMultilevel"/>
    <w:tmpl w:val="B6021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0226AC4"/>
    <w:multiLevelType w:val="multilevel"/>
    <w:tmpl w:val="3B94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FE"/>
    <w:rsid w:val="0002056E"/>
    <w:rsid w:val="000342EE"/>
    <w:rsid w:val="0006426C"/>
    <w:rsid w:val="00097229"/>
    <w:rsid w:val="000C6BB5"/>
    <w:rsid w:val="000E4624"/>
    <w:rsid w:val="00151E9A"/>
    <w:rsid w:val="001A0EBA"/>
    <w:rsid w:val="0020656D"/>
    <w:rsid w:val="00282E1E"/>
    <w:rsid w:val="00287884"/>
    <w:rsid w:val="002F1B8A"/>
    <w:rsid w:val="003B62FE"/>
    <w:rsid w:val="0044448B"/>
    <w:rsid w:val="005472AE"/>
    <w:rsid w:val="005C2C2C"/>
    <w:rsid w:val="00700AB9"/>
    <w:rsid w:val="00723740"/>
    <w:rsid w:val="007640AF"/>
    <w:rsid w:val="00781E15"/>
    <w:rsid w:val="00793B15"/>
    <w:rsid w:val="00814E01"/>
    <w:rsid w:val="008364C5"/>
    <w:rsid w:val="0087155D"/>
    <w:rsid w:val="008B58BB"/>
    <w:rsid w:val="008E14CF"/>
    <w:rsid w:val="009C77CE"/>
    <w:rsid w:val="00A60BC4"/>
    <w:rsid w:val="00AF4AC2"/>
    <w:rsid w:val="00C3755A"/>
    <w:rsid w:val="00C91B1C"/>
    <w:rsid w:val="00CF74FA"/>
    <w:rsid w:val="00DE1BBD"/>
    <w:rsid w:val="00E60F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39073B-D04A-4F37-8A76-50A4229D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14CF"/>
    <w:rPr>
      <w:color w:val="0000FF" w:themeColor="hyperlink"/>
      <w:u w:val="single"/>
    </w:rPr>
  </w:style>
  <w:style w:type="paragraph" w:styleId="BalloonText">
    <w:name w:val="Balloon Text"/>
    <w:basedOn w:val="Normal"/>
    <w:link w:val="BalloonTextChar"/>
    <w:uiPriority w:val="99"/>
    <w:semiHidden/>
    <w:unhideWhenUsed/>
    <w:rsid w:val="001A0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EBA"/>
    <w:rPr>
      <w:rFonts w:ascii="Tahoma" w:hAnsi="Tahoma" w:cs="Tahoma"/>
      <w:sz w:val="16"/>
      <w:szCs w:val="16"/>
    </w:rPr>
  </w:style>
  <w:style w:type="paragraph" w:styleId="ListParagraph">
    <w:name w:val="List Paragraph"/>
    <w:basedOn w:val="Normal"/>
    <w:uiPriority w:val="34"/>
    <w:qFormat/>
    <w:rsid w:val="00723740"/>
    <w:pPr>
      <w:ind w:left="720"/>
      <w:contextualSpacing/>
    </w:pPr>
    <w:rPr>
      <w:lang w:val="en-US"/>
    </w:rPr>
  </w:style>
  <w:style w:type="character" w:styleId="FollowedHyperlink">
    <w:name w:val="FollowedHyperlink"/>
    <w:basedOn w:val="DefaultParagraphFont"/>
    <w:uiPriority w:val="99"/>
    <w:semiHidden/>
    <w:unhideWhenUsed/>
    <w:rsid w:val="005C2C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Series/C2006A00014" TargetMode="External"/><Relationship Id="rId13" Type="http://schemas.openxmlformats.org/officeDocument/2006/relationships/hyperlink" Target="https://www.nopsema.gov.au/environmental-management/activity-status-and-summar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sa.gov.au/environment/maritime-environmental-emergencies/national-pla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o.org/OurWork/Environment/PollutionRespon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opsema.gov.au/assets/Information-papers/N-04750-IP1382-Streamlining-environmental-regulation-of-petroleum-activities-in-Commonwealth-waters.pdf" TargetMode="External"/><Relationship Id="rId4" Type="http://schemas.openxmlformats.org/officeDocument/2006/relationships/settings" Target="settings.xml"/><Relationship Id="rId9" Type="http://schemas.openxmlformats.org/officeDocument/2006/relationships/hyperlink" Target="http://www.nopsema.gov.au/legislation-and-regulations/" TargetMode="External"/><Relationship Id="rId14" Type="http://schemas.openxmlformats.org/officeDocument/2006/relationships/hyperlink" Target="https://www.nopse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DF519ADBEA544C0814A494B3FABFF75" version="1.0.0">
  <systemFields>
    <field name="Objective-Id">
      <value order="0">A621334</value>
    </field>
    <field name="Objective-Title">
      <value order="0">List - Member Country Profile - Australia (updated July 2018)</value>
    </field>
    <field name="Objective-Description">
      <value order="0"/>
    </field>
    <field name="Objective-CreationStamp">
      <value order="0">2018-07-19T08:06:15Z</value>
    </field>
    <field name="Objective-IsApproved">
      <value order="0">false</value>
    </field>
    <field name="Objective-IsPublished">
      <value order="0">true</value>
    </field>
    <field name="Objective-DatePublished">
      <value order="0">2018-08-02T00:06:30Z</value>
    </field>
    <field name="Objective-ModificationStamp">
      <value order="0">2018-08-02T00:06:30Z</value>
    </field>
    <field name="Objective-Owner">
      <value order="0">Zoe Jones</value>
    </field>
    <field name="Objective-Path">
      <value order="0">Objective Global Folder:File Plan:Interagency Co-ordination and Relations:Interagency Liaison:Foreign Government Agencies:IOPER - Country Profiles</value>
    </field>
    <field name="Objective-Parent">
      <value order="0">IOPER - Country Profiles</value>
    </field>
    <field name="Objective-State">
      <value order="0">Published</value>
    </field>
    <field name="Objective-VersionId">
      <value order="0">vA1211697</value>
    </field>
    <field name="Objective-Version">
      <value order="0">2.0</value>
    </field>
    <field name="Objective-VersionNumber">
      <value order="0">2</value>
    </field>
    <field name="Objective-VersionComment">
      <value order="0">add links to webpages</value>
    </field>
    <field name="Objective-FileNumber">
      <value order="0">C08116</value>
    </field>
    <field name="Objective-Classification">
      <value order="0"/>
    </field>
    <field name="Objective-Caveats">
      <value order="0"/>
    </field>
  </systemFields>
  <catalogues>
    <catalogue name="Document - Incoming Type Catalogue" type="type" ori="id:cA4">
      <field name="Objective-DLM">
        <value order="0"/>
      </field>
      <field name="Objective-Date Received">
        <value order="0">2018-04-16T15:59:59Z</value>
      </field>
      <field name="Objective-Duty Holders and Organisations">
        <value order="0"/>
      </field>
      <field name="Objective-Facility">
        <value order="0"/>
      </field>
      <field name="Objective-RMS ID">
        <value order="0"/>
      </field>
      <field name="Objective-Monthly Injury Summary ID">
        <value order="0"/>
      </field>
      <field name="Objective-Date of Document">
        <value order="0"/>
      </field>
      <field name="Objective-External Author">
        <value order="0"/>
      </field>
      <field name="Objective-External Reference">
        <value order="0"/>
      </field>
      <field name="Objective-Organisation">
        <value order="0"/>
      </field>
      <field name="Objective-Connect Creator">
        <value order="0"/>
      </field>
      <field name="Objective-Action History">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NOPSEMA</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Lily Martin</dc:creator>
  <cp:lastModifiedBy>Bicocchi, Bernadette (BEIS)</cp:lastModifiedBy>
  <cp:revision>2</cp:revision>
  <cp:lastPrinted>2015-07-30T01:27:00Z</cp:lastPrinted>
  <dcterms:created xsi:type="dcterms:W3CDTF">2018-08-02T12:19:00Z</dcterms:created>
  <dcterms:modified xsi:type="dcterms:W3CDTF">2018-08-02T12:19:00Z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A621334</vt:lpwstr>
  </property>
  <property fmtid="{D5CDD505-2E9C-101B-9397-08002B2CF9AE}" pid="4" name="Objective-Title">
    <vt:lpwstr>List - Member Country Profile - Australia (updated July 2018)</vt:lpwstr>
  </property>
  <property fmtid="{D5CDD505-2E9C-101B-9397-08002B2CF9AE}" pid="5" name="Objective-Comment">
    <vt:lpwstr/>
  </property>
  <property fmtid="{D5CDD505-2E9C-101B-9397-08002B2CF9AE}" pid="6" name="Objective-CreationStamp">
    <vt:filetime>2018-07-19T08:06:28Z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2018-08-02T00:06:30Z</vt:filetime>
  </property>
  <property fmtid="{D5CDD505-2E9C-101B-9397-08002B2CF9AE}" pid="10" name="Objective-ModificationStamp">
    <vt:filetime>2018-08-02T00:06:30Z</vt:filetime>
  </property>
  <property fmtid="{D5CDD505-2E9C-101B-9397-08002B2CF9AE}" pid="11" name="Objective-Owner">
    <vt:lpwstr>Zoe Jones</vt:lpwstr>
  </property>
  <property fmtid="{D5CDD505-2E9C-101B-9397-08002B2CF9AE}" pid="12" name="Objective-Path">
    <vt:lpwstr>Objective Global Folder:File Plan:Interagency Co-ordination and Relations:Interagency Liaison:Foreign Government Agencies:IOPER - Country Profiles:</vt:lpwstr>
  </property>
  <property fmtid="{D5CDD505-2E9C-101B-9397-08002B2CF9AE}" pid="13" name="Objective-Parent">
    <vt:lpwstr>IOPER - Country Profiles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add links to webpages</vt:lpwstr>
  </property>
  <property fmtid="{D5CDD505-2E9C-101B-9397-08002B2CF9AE}" pid="18" name="Objective-FileNumber">
    <vt:lpwstr>C08116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DLM [system]">
    <vt:lpwstr/>
  </property>
  <property fmtid="{D5CDD505-2E9C-101B-9397-08002B2CF9AE}" pid="22" name="Objective-Date Received [system]">
    <vt:filetime>2018-04-15T16:00:00Z</vt:filetime>
  </property>
  <property fmtid="{D5CDD505-2E9C-101B-9397-08002B2CF9AE}" pid="23" name="Objective-Duty Holders and Organisations [system]">
    <vt:lpwstr/>
  </property>
  <property fmtid="{D5CDD505-2E9C-101B-9397-08002B2CF9AE}" pid="24" name="Objective-Facility [system]">
    <vt:lpwstr/>
  </property>
  <property fmtid="{D5CDD505-2E9C-101B-9397-08002B2CF9AE}" pid="25" name="Objective-RMS ID [system]">
    <vt:lpwstr/>
  </property>
  <property fmtid="{D5CDD505-2E9C-101B-9397-08002B2CF9AE}" pid="26" name="Objective-Date of Document [system]">
    <vt:lpwstr/>
  </property>
  <property fmtid="{D5CDD505-2E9C-101B-9397-08002B2CF9AE}" pid="27" name="Objective-External Author [system]">
    <vt:lpwstr/>
  </property>
  <property fmtid="{D5CDD505-2E9C-101B-9397-08002B2CF9AE}" pid="28" name="Objective-External Reference [system]">
    <vt:lpwstr/>
  </property>
  <property fmtid="{D5CDD505-2E9C-101B-9397-08002B2CF9AE}" pid="29" name="Objective-Organisation [system]">
    <vt:lpwstr/>
  </property>
  <property fmtid="{D5CDD505-2E9C-101B-9397-08002B2CF9AE}" pid="30" name="Objective-Connect Creator [system]">
    <vt:lpwstr/>
  </property>
  <property fmtid="{D5CDD505-2E9C-101B-9397-08002B2CF9AE}" pid="31" name="Objective-Description">
    <vt:lpwstr/>
  </property>
  <property fmtid="{D5CDD505-2E9C-101B-9397-08002B2CF9AE}" pid="32" name="Objective-VersionId">
    <vt:lpwstr>vA1211697</vt:lpwstr>
  </property>
  <property fmtid="{D5CDD505-2E9C-101B-9397-08002B2CF9AE}" pid="33" name="Objective-DLM">
    <vt:lpwstr/>
  </property>
  <property fmtid="{D5CDD505-2E9C-101B-9397-08002B2CF9AE}" pid="34" name="Objective-Internal Author">
    <vt:lpwstr>Liz Houston</vt:lpwstr>
  </property>
  <property fmtid="{D5CDD505-2E9C-101B-9397-08002B2CF9AE}" pid="35" name="Objective-Addressee">
    <vt:lpwstr/>
  </property>
  <property fmtid="{D5CDD505-2E9C-101B-9397-08002B2CF9AE}" pid="36" name="Objective-Date Sent">
    <vt:lpwstr/>
  </property>
  <property fmtid="{D5CDD505-2E9C-101B-9397-08002B2CF9AE}" pid="37" name="Objective-Sent By">
    <vt:lpwstr/>
  </property>
  <property fmtid="{D5CDD505-2E9C-101B-9397-08002B2CF9AE}" pid="38" name="Objective-Duty Holders and Organisations">
    <vt:lpwstr/>
  </property>
  <property fmtid="{D5CDD505-2E9C-101B-9397-08002B2CF9AE}" pid="39" name="Objective-Facility">
    <vt:lpwstr/>
  </property>
  <property fmtid="{D5CDD505-2E9C-101B-9397-08002B2CF9AE}" pid="40" name="Objective-RMS ID">
    <vt:lpwstr/>
  </property>
  <property fmtid="{D5CDD505-2E9C-101B-9397-08002B2CF9AE}" pid="41" name="Objective-Monthly Injury Summary ID">
    <vt:lpwstr/>
  </property>
  <property fmtid="{D5CDD505-2E9C-101B-9397-08002B2CF9AE}" pid="42" name="Objective-Reply To">
    <vt:lpwstr/>
  </property>
  <property fmtid="{D5CDD505-2E9C-101B-9397-08002B2CF9AE}" pid="43" name="Objective-External Reference">
    <vt:lpwstr/>
  </property>
  <property fmtid="{D5CDD505-2E9C-101B-9397-08002B2CF9AE}" pid="44" name="Objective-RMS Tags">
    <vt:lpwstr/>
  </property>
  <property fmtid="{D5CDD505-2E9C-101B-9397-08002B2CF9AE}" pid="45" name="Objective-Regulatory Object">
    <vt:lpwstr/>
  </property>
  <property fmtid="{D5CDD505-2E9C-101B-9397-08002B2CF9AE}" pid="46" name="Objective-Regulatory Object RMS ID">
    <vt:lpwstr/>
  </property>
  <property fmtid="{D5CDD505-2E9C-101B-9397-08002B2CF9AE}" pid="47" name="Objective-Organisation">
    <vt:lpwstr/>
  </property>
  <property fmtid="{D5CDD505-2E9C-101B-9397-08002B2CF9AE}" pid="48" name="Objective-Signature Authorisation Number (SAN)">
    <vt:lpwstr/>
  </property>
  <property fmtid="{D5CDD505-2E9C-101B-9397-08002B2CF9AE}" pid="49" name="Objective-Signing Officer">
    <vt:lpwstr/>
  </property>
  <property fmtid="{D5CDD505-2E9C-101B-9397-08002B2CF9AE}" pid="50" name="Objective-Date Authorised">
    <vt:lpwstr/>
  </property>
  <property fmtid="{D5CDD505-2E9C-101B-9397-08002B2CF9AE}" pid="51" name="Objective-Internal Author [system]">
    <vt:lpwstr>Liz Houston</vt:lpwstr>
  </property>
  <property fmtid="{D5CDD505-2E9C-101B-9397-08002B2CF9AE}" pid="52" name="Objective-Addressee [system]">
    <vt:lpwstr/>
  </property>
  <property fmtid="{D5CDD505-2E9C-101B-9397-08002B2CF9AE}" pid="53" name="Objective-Date Sent [system]">
    <vt:lpwstr/>
  </property>
  <property fmtid="{D5CDD505-2E9C-101B-9397-08002B2CF9AE}" pid="54" name="Objective-Sent By [system]">
    <vt:lpwstr/>
  </property>
  <property fmtid="{D5CDD505-2E9C-101B-9397-08002B2CF9AE}" pid="55" name="Objective-Monthly Injury Summary ID [system]">
    <vt:lpwstr/>
  </property>
  <property fmtid="{D5CDD505-2E9C-101B-9397-08002B2CF9AE}" pid="56" name="Objective-Reply To [system]">
    <vt:lpwstr/>
  </property>
  <property fmtid="{D5CDD505-2E9C-101B-9397-08002B2CF9AE}" pid="57" name="Objective-RMS Tags [system]">
    <vt:lpwstr/>
  </property>
  <property fmtid="{D5CDD505-2E9C-101B-9397-08002B2CF9AE}" pid="58" name="Objective-Regulatory Object [system]">
    <vt:lpwstr/>
  </property>
  <property fmtid="{D5CDD505-2E9C-101B-9397-08002B2CF9AE}" pid="59" name="Objective-Regulatory Object RMS ID [system]">
    <vt:lpwstr/>
  </property>
  <property fmtid="{D5CDD505-2E9C-101B-9397-08002B2CF9AE}" pid="60" name="Objective-Signature Authorisation Number (SAN) [system]">
    <vt:lpwstr/>
  </property>
  <property fmtid="{D5CDD505-2E9C-101B-9397-08002B2CF9AE}" pid="61" name="Objective-Signing Officer [system]">
    <vt:lpwstr/>
  </property>
  <property fmtid="{D5CDD505-2E9C-101B-9397-08002B2CF9AE}" pid="62" name="Objective-Date Authorised [system]">
    <vt:lpwstr/>
  </property>
  <property fmtid="{D5CDD505-2E9C-101B-9397-08002B2CF9AE}" pid="63" name="Objective-Date Received">
    <vt:filetime>2018-04-16T15:59:59Z</vt:filetime>
  </property>
  <property fmtid="{D5CDD505-2E9C-101B-9397-08002B2CF9AE}" pid="64" name="Objective-Date of Document">
    <vt:lpwstr/>
  </property>
  <property fmtid="{D5CDD505-2E9C-101B-9397-08002B2CF9AE}" pid="65" name="Objective-External Author">
    <vt:lpwstr/>
  </property>
  <property fmtid="{D5CDD505-2E9C-101B-9397-08002B2CF9AE}" pid="66" name="Objective-Connect Creator">
    <vt:lpwstr/>
  </property>
  <property fmtid="{D5CDD505-2E9C-101B-9397-08002B2CF9AE}" pid="67" name="Objective-Action History">
    <vt:lpwstr/>
  </property>
  <property fmtid="{D5CDD505-2E9C-101B-9397-08002B2CF9AE}" pid="68" name="Objective-Action History [system]">
    <vt:lpwstr/>
  </property>
</Properties>
</file>